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98" w:rsidRPr="002A7598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A7598">
        <w:rPr>
          <w:rFonts w:ascii="Arial" w:eastAsia="Calibri" w:hAnsi="Arial" w:cs="Arial"/>
          <w:b/>
          <w:sz w:val="24"/>
          <w:szCs w:val="24"/>
          <w:u w:val="single"/>
        </w:rPr>
        <w:t>Hajdúszoboszló Város Önkormányzata Képviselő–testületének</w:t>
      </w:r>
    </w:p>
    <w:p w:rsidR="002A7598" w:rsidRPr="002A7598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A7598">
        <w:rPr>
          <w:rFonts w:ascii="Arial" w:eastAsia="Calibri" w:hAnsi="Arial" w:cs="Arial"/>
          <w:b/>
          <w:sz w:val="24"/>
          <w:szCs w:val="24"/>
          <w:u w:val="single"/>
        </w:rPr>
        <w:t xml:space="preserve">16/2017. (X. 19.) önkormányzati rendelete </w:t>
      </w:r>
    </w:p>
    <w:p w:rsidR="002A7598" w:rsidRPr="002A7598" w:rsidRDefault="002A7598" w:rsidP="002A7598">
      <w:pPr>
        <w:jc w:val="center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2A7598">
        <w:rPr>
          <w:rFonts w:ascii="Arial" w:eastAsia="Calibri" w:hAnsi="Arial" w:cs="Arial"/>
          <w:b/>
          <w:sz w:val="24"/>
          <w:szCs w:val="24"/>
          <w:u w:val="single"/>
        </w:rPr>
        <w:t>a</w:t>
      </w:r>
      <w:proofErr w:type="gramEnd"/>
      <w:r w:rsidRPr="002A7598">
        <w:rPr>
          <w:rFonts w:ascii="Arial" w:eastAsia="Calibri" w:hAnsi="Arial" w:cs="Arial"/>
          <w:b/>
          <w:sz w:val="24"/>
          <w:szCs w:val="24"/>
          <w:u w:val="single"/>
        </w:rPr>
        <w:t xml:space="preserve"> hivatali helyiségen kívüli, valamint a hivatali munkaidőn kívüli anyakönyvi eseményekért fizetendő díjakról</w:t>
      </w:r>
    </w:p>
    <w:p w:rsidR="002A7598" w:rsidRPr="007B5613" w:rsidRDefault="007B5613" w:rsidP="002A7598">
      <w:pPr>
        <w:jc w:val="center"/>
        <w:rPr>
          <w:rFonts w:ascii="Arial" w:eastAsia="Calibri" w:hAnsi="Arial" w:cs="Arial"/>
          <w:i/>
          <w:szCs w:val="24"/>
        </w:rPr>
      </w:pPr>
      <w:r w:rsidRPr="007B5613">
        <w:rPr>
          <w:rFonts w:ascii="Arial" w:eastAsia="Calibri" w:hAnsi="Arial" w:cs="Arial"/>
          <w:i/>
          <w:szCs w:val="24"/>
        </w:rPr>
        <w:t>(egységes szerkezetben a módosító 21/2017. (XII.21.)</w:t>
      </w:r>
      <w:r w:rsidR="00891DE7">
        <w:rPr>
          <w:rFonts w:ascii="Arial" w:eastAsia="Calibri" w:hAnsi="Arial" w:cs="Arial"/>
          <w:i/>
          <w:szCs w:val="24"/>
        </w:rPr>
        <w:t>,</w:t>
      </w:r>
      <w:r w:rsidR="00660C9D">
        <w:rPr>
          <w:rFonts w:ascii="Arial" w:eastAsia="Calibri" w:hAnsi="Arial" w:cs="Arial"/>
          <w:i/>
          <w:szCs w:val="24"/>
        </w:rPr>
        <w:t xml:space="preserve"> 5/2021. (I. 28.)</w:t>
      </w:r>
      <w:r w:rsidRPr="007B5613">
        <w:rPr>
          <w:rFonts w:ascii="Arial" w:eastAsia="Calibri" w:hAnsi="Arial" w:cs="Arial"/>
          <w:i/>
          <w:szCs w:val="24"/>
        </w:rPr>
        <w:t xml:space="preserve"> </w:t>
      </w:r>
      <w:r w:rsidR="00891DE7">
        <w:rPr>
          <w:rFonts w:ascii="Arial" w:eastAsia="Calibri" w:hAnsi="Arial" w:cs="Arial"/>
          <w:i/>
          <w:szCs w:val="24"/>
        </w:rPr>
        <w:t xml:space="preserve">és a 3/2022. (I. 27.) </w:t>
      </w:r>
      <w:proofErr w:type="spellStart"/>
      <w:r w:rsidRPr="007B5613">
        <w:rPr>
          <w:rFonts w:ascii="Arial" w:eastAsia="Calibri" w:hAnsi="Arial" w:cs="Arial"/>
          <w:i/>
          <w:szCs w:val="24"/>
        </w:rPr>
        <w:t>Ör</w:t>
      </w:r>
      <w:proofErr w:type="spellEnd"/>
      <w:r w:rsidRPr="007B5613">
        <w:rPr>
          <w:rFonts w:ascii="Arial" w:eastAsia="Calibri" w:hAnsi="Arial" w:cs="Arial"/>
          <w:i/>
          <w:szCs w:val="24"/>
        </w:rPr>
        <w:t>-tel)</w:t>
      </w:r>
    </w:p>
    <w:p w:rsidR="007B5613" w:rsidRPr="002A7598" w:rsidRDefault="007B5613" w:rsidP="002A7598">
      <w:pPr>
        <w:jc w:val="center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Hajdúszoboszló Város Önkormányzatának Képviselő-testülete az anyakönyvi eljárásról szóló 2010. évi I. törvény 96. §-</w:t>
      </w:r>
      <w:proofErr w:type="spellStart"/>
      <w:r w:rsidRPr="002A7598">
        <w:rPr>
          <w:rFonts w:ascii="Arial" w:eastAsia="Calibri" w:hAnsi="Arial" w:cs="Arial"/>
          <w:sz w:val="24"/>
          <w:szCs w:val="24"/>
        </w:rPr>
        <w:t>ában</w:t>
      </w:r>
      <w:proofErr w:type="spellEnd"/>
      <w:r w:rsidRPr="002A7598">
        <w:rPr>
          <w:rFonts w:ascii="Arial" w:eastAsia="Calibri" w:hAnsi="Arial" w:cs="Arial"/>
          <w:sz w:val="24"/>
          <w:szCs w:val="24"/>
        </w:rPr>
        <w:t xml:space="preserve"> kapott felhatalmazás alapján, az Alaptörvény 32. cikk (1) bekezdés a) pontjában meghatározott feladatkörében eljárva </w:t>
      </w:r>
      <w:r w:rsidRPr="002A7598">
        <w:rPr>
          <w:rFonts w:ascii="Arial" w:hAnsi="Arial" w:cs="Arial"/>
          <w:sz w:val="24"/>
          <w:szCs w:val="24"/>
        </w:rPr>
        <w:t xml:space="preserve">- </w:t>
      </w:r>
      <w:r w:rsidRPr="002A7598">
        <w:rPr>
          <w:rFonts w:ascii="Arial" w:eastAsia="Calibri" w:hAnsi="Arial" w:cs="Arial"/>
          <w:bCs/>
          <w:sz w:val="24"/>
          <w:szCs w:val="24"/>
        </w:rPr>
        <w:t>Hajdúszoboszló Város Önkormányzata Képviselő-testületének Igazgatási, Nevelési, Egészségügyi, Ügyrendi Bizottságának véleményének kikérésével -</w:t>
      </w:r>
      <w:r w:rsidRPr="002A7598">
        <w:rPr>
          <w:rFonts w:ascii="Arial" w:hAnsi="Arial" w:cs="Arial"/>
          <w:sz w:val="24"/>
          <w:szCs w:val="24"/>
        </w:rPr>
        <w:t xml:space="preserve"> </w:t>
      </w:r>
      <w:r w:rsidRPr="002A7598">
        <w:rPr>
          <w:rFonts w:ascii="Arial" w:eastAsia="Calibri" w:hAnsi="Arial" w:cs="Arial"/>
          <w:sz w:val="24"/>
          <w:szCs w:val="24"/>
        </w:rPr>
        <w:t>a következőket rendeli el:</w:t>
      </w:r>
    </w:p>
    <w:p w:rsidR="002A7598" w:rsidRPr="002A7598" w:rsidRDefault="002A7598" w:rsidP="002A7598">
      <w:pPr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7598">
        <w:rPr>
          <w:rFonts w:ascii="Arial" w:eastAsia="Calibri" w:hAnsi="Arial" w:cs="Arial"/>
          <w:b/>
          <w:sz w:val="24"/>
          <w:szCs w:val="24"/>
        </w:rPr>
        <w:t>1.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A7598">
        <w:rPr>
          <w:rFonts w:ascii="Arial" w:eastAsia="Calibri" w:hAnsi="Arial" w:cs="Arial"/>
          <w:b/>
          <w:sz w:val="24"/>
          <w:szCs w:val="24"/>
        </w:rPr>
        <w:t>§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1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 rendelet hatálya Hajdúszoboszló Város közigazgatási területén megtartott házasságkötésre és bejegyzett élettársi kapcsolat (továbbiakban: anyakönyvi esemény) létesítésére terjed ki.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1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 rendelet hatálya nem terjed ki Hajdúszoboszló Város Önkormányzatának</w:t>
      </w:r>
    </w:p>
    <w:p w:rsidR="002A7598" w:rsidRPr="002A7598" w:rsidRDefault="002A7598" w:rsidP="002A7598">
      <w:pPr>
        <w:numPr>
          <w:ilvl w:val="0"/>
          <w:numId w:val="2"/>
        </w:numPr>
        <w:spacing w:after="160" w:line="256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köztisztviselőire,</w:t>
      </w:r>
    </w:p>
    <w:p w:rsidR="002A7598" w:rsidRPr="002A7598" w:rsidRDefault="002A7598" w:rsidP="002A7598">
      <w:pPr>
        <w:numPr>
          <w:ilvl w:val="0"/>
          <w:numId w:val="2"/>
        </w:numPr>
        <w:spacing w:after="160" w:line="256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ügykezelőire,</w:t>
      </w:r>
    </w:p>
    <w:p w:rsidR="002A7598" w:rsidRPr="002A7598" w:rsidRDefault="002A7598" w:rsidP="002A7598">
      <w:pPr>
        <w:numPr>
          <w:ilvl w:val="0"/>
          <w:numId w:val="2"/>
        </w:numPr>
        <w:spacing w:after="160" w:line="256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az Mt. hatálya alá tartozó munkavállalóira.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7598">
        <w:rPr>
          <w:rFonts w:ascii="Arial" w:eastAsia="Calibri" w:hAnsi="Arial" w:cs="Arial"/>
          <w:b/>
          <w:sz w:val="24"/>
          <w:szCs w:val="24"/>
        </w:rPr>
        <w:t>2.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A7598">
        <w:rPr>
          <w:rFonts w:ascii="Arial" w:eastAsia="Calibri" w:hAnsi="Arial" w:cs="Arial"/>
          <w:b/>
          <w:sz w:val="24"/>
          <w:szCs w:val="24"/>
        </w:rPr>
        <w:t>§</w:t>
      </w:r>
    </w:p>
    <w:p w:rsidR="002A7598" w:rsidRPr="002A7598" w:rsidRDefault="002A7598" w:rsidP="002A7598">
      <w:pPr>
        <w:jc w:val="center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E rendelet alkalmazásában: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6E0A14" w:rsidP="006E0A14">
      <w:pPr>
        <w:numPr>
          <w:ilvl w:val="0"/>
          <w:numId w:val="3"/>
        </w:numPr>
        <w:spacing w:after="160" w:line="256" w:lineRule="auto"/>
        <w:ind w:left="709" w:hanging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0A14">
        <w:rPr>
          <w:rFonts w:ascii="Arial" w:eastAsia="Calibri" w:hAnsi="Arial" w:cs="Arial"/>
          <w:sz w:val="24"/>
          <w:szCs w:val="24"/>
        </w:rPr>
        <w:t>hivatali helyiség: a Hajdúszoboszlói Polgármesteri Hivatal székhelyén (4200 Hajdúszoboszló, Hősök tere 1.) az „</w:t>
      </w:r>
      <w:proofErr w:type="gramStart"/>
      <w:r w:rsidRPr="006E0A1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6E0A14">
        <w:rPr>
          <w:rFonts w:ascii="Arial" w:eastAsia="Calibri" w:hAnsi="Arial" w:cs="Arial"/>
          <w:sz w:val="24"/>
          <w:szCs w:val="24"/>
        </w:rPr>
        <w:t xml:space="preserve">” épület fszt. 15-ös iroda, a </w:t>
      </w:r>
      <w:proofErr w:type="spellStart"/>
      <w:r w:rsidRPr="006E0A14">
        <w:rPr>
          <w:rFonts w:ascii="Arial" w:eastAsia="Calibri" w:hAnsi="Arial" w:cs="Arial"/>
          <w:sz w:val="24"/>
          <w:szCs w:val="24"/>
        </w:rPr>
        <w:t>Gönczy</w:t>
      </w:r>
      <w:proofErr w:type="spellEnd"/>
      <w:r w:rsidRPr="006E0A14">
        <w:rPr>
          <w:rFonts w:ascii="Arial" w:eastAsia="Calibri" w:hAnsi="Arial" w:cs="Arial"/>
          <w:sz w:val="24"/>
          <w:szCs w:val="24"/>
        </w:rPr>
        <w:t xml:space="preserve"> Pál terem, illetve </w:t>
      </w:r>
      <w:r>
        <w:rPr>
          <w:rFonts w:ascii="Arial" w:eastAsia="Calibri" w:hAnsi="Arial" w:cs="Arial"/>
          <w:sz w:val="24"/>
          <w:szCs w:val="24"/>
        </w:rPr>
        <w:t>az emeleti Bocskai István terem</w:t>
      </w:r>
      <w:r w:rsidR="002A7598" w:rsidRPr="002A7598">
        <w:rPr>
          <w:rFonts w:ascii="Arial" w:eastAsia="Calibri" w:hAnsi="Arial" w:cs="Arial"/>
          <w:sz w:val="24"/>
          <w:szCs w:val="24"/>
        </w:rPr>
        <w:t>.</w:t>
      </w:r>
      <w:r w:rsidR="00660C9D">
        <w:rPr>
          <w:rStyle w:val="Lbjegyzet-hivatkozs"/>
          <w:rFonts w:ascii="Arial" w:eastAsia="Calibri" w:hAnsi="Arial" w:cs="Arial"/>
          <w:sz w:val="24"/>
          <w:szCs w:val="24"/>
        </w:rPr>
        <w:footnoteReference w:id="1"/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3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munkaidőn kívüli anyakönyvi esemény: Hajdúszoboszló Város Önkormányzata Képviselő-testületének szervezeti és működési szabályzatában meghatározott munkarenden kívüli időben történő anyakönyvi esemény.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3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többletszolgáltatás:</w:t>
      </w:r>
    </w:p>
    <w:p w:rsidR="002A7598" w:rsidRPr="002A7598" w:rsidRDefault="002A7598" w:rsidP="002A7598">
      <w:pPr>
        <w:numPr>
          <w:ilvl w:val="1"/>
          <w:numId w:val="3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 xml:space="preserve"> a hivatali helyiségen kívüli anyakönyvi esemény,</w:t>
      </w:r>
    </w:p>
    <w:p w:rsidR="002A7598" w:rsidRPr="002A7598" w:rsidRDefault="002A7598" w:rsidP="002A7598">
      <w:pPr>
        <w:numPr>
          <w:ilvl w:val="1"/>
          <w:numId w:val="3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 xml:space="preserve"> a hivatali munkaidőn kívüli anyakönyvi esemény,</w:t>
      </w:r>
    </w:p>
    <w:p w:rsidR="002A7598" w:rsidRPr="007B5613" w:rsidRDefault="007B5613" w:rsidP="002A7598">
      <w:pPr>
        <w:numPr>
          <w:ilvl w:val="1"/>
          <w:numId w:val="3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Style w:val="Lbjegyzet-hivatkozs"/>
          <w:rFonts w:ascii="Arial" w:eastAsia="Calibri" w:hAnsi="Arial" w:cs="Arial"/>
          <w:sz w:val="24"/>
          <w:szCs w:val="24"/>
        </w:rPr>
        <w:footnoteReference w:id="2"/>
      </w:r>
    </w:p>
    <w:p w:rsidR="002A7598" w:rsidRPr="007B5613" w:rsidRDefault="002A7598" w:rsidP="002A7598">
      <w:p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A7598" w:rsidRPr="007B5613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B5613">
        <w:rPr>
          <w:rFonts w:ascii="Arial" w:eastAsia="Calibri" w:hAnsi="Arial" w:cs="Arial"/>
          <w:b/>
          <w:sz w:val="24"/>
          <w:szCs w:val="24"/>
        </w:rPr>
        <w:t>3. §</w:t>
      </w:r>
    </w:p>
    <w:p w:rsidR="002A7598" w:rsidRPr="002A7598" w:rsidRDefault="002A7598" w:rsidP="002A7598">
      <w:pPr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4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Hivatali helyiségen kívüli anyakönyvi esemény megtartása akkor engedélyezhető, ha az anyakönyvvezető a helyszínen meggyőződött arról, hogy az anyakönyvi esemény ünnepélyes és méltó körülmények között megtartható.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4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Az anyakönyvi eseményen nyújtott többletszolgáltatásért a jelen rendelet 1. sz. mellékletében meghatározott díjat kell fizetni.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4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 xml:space="preserve">Mentes a díjfizetési kötelezettség alól: </w:t>
      </w:r>
    </w:p>
    <w:p w:rsidR="002A7598" w:rsidRPr="002A7598" w:rsidRDefault="002A7598" w:rsidP="002A7598">
      <w:pPr>
        <w:numPr>
          <w:ilvl w:val="0"/>
          <w:numId w:val="5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 hivatali helyiségben, hivatali munkaidőben egyéb többletszolgáltatás nélkül lebonyolított anyakönyvi esemény 2 tanú közreműködésével,</w:t>
      </w:r>
    </w:p>
    <w:p w:rsidR="002A7598" w:rsidRPr="002A7598" w:rsidRDefault="002A7598" w:rsidP="002A7598">
      <w:pPr>
        <w:numPr>
          <w:ilvl w:val="0"/>
          <w:numId w:val="5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 házasulók valamelyikének közeli halállal fenyegető egészségi állapota esetén a hivatali helyiségben, szociális intézményben vagy lakáson lebonyolított anyakönyvi esemény.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4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A többletszolgáltatás díját az anyakönyvi esemény lebonyolítása előtt 15 munkanappal kell megfizetni a házipénztárban, illetve Hajdúszoboszlói Polgármesteri Hivatal költségvetési elszámolási számlájára.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7598">
        <w:rPr>
          <w:rFonts w:ascii="Arial" w:eastAsia="Calibri" w:hAnsi="Arial" w:cs="Arial"/>
          <w:b/>
          <w:sz w:val="24"/>
          <w:szCs w:val="24"/>
        </w:rPr>
        <w:t>4.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A7598">
        <w:rPr>
          <w:rFonts w:ascii="Arial" w:eastAsia="Calibri" w:hAnsi="Arial" w:cs="Arial"/>
          <w:b/>
          <w:sz w:val="24"/>
          <w:szCs w:val="24"/>
        </w:rPr>
        <w:t>§</w:t>
      </w:r>
    </w:p>
    <w:p w:rsidR="002A7598" w:rsidRPr="002A7598" w:rsidRDefault="002A7598" w:rsidP="002A7598">
      <w:pPr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 xml:space="preserve">A hivatali munkaidőn kívül történő anyakönyvi esemény lebonyolításában közreműködő anyakönyvvezetőt választása szerint a </w:t>
      </w:r>
      <w:hyperlink r:id="rId8" w:tgtFrame="_blank" w:history="1">
        <w:r w:rsidRPr="002A7598">
          <w:rPr>
            <w:rStyle w:val="Hiperhivatkozs"/>
            <w:rFonts w:ascii="Arial" w:eastAsia="Calibri" w:hAnsi="Arial" w:cs="Arial"/>
            <w:bCs/>
            <w:color w:val="000000"/>
            <w:sz w:val="24"/>
            <w:szCs w:val="24"/>
            <w:u w:val="none"/>
          </w:rPr>
          <w:t>közszolgálati tisztviselőkről szóló törvényben</w:t>
        </w:r>
      </w:hyperlink>
      <w:r w:rsidRPr="002A7598">
        <w:rPr>
          <w:rFonts w:ascii="Arial" w:eastAsia="Calibri" w:hAnsi="Arial" w:cs="Arial"/>
          <w:color w:val="000000"/>
          <w:sz w:val="24"/>
          <w:szCs w:val="24"/>
        </w:rPr>
        <w:t xml:space="preserve"> meghatározott szabadidő vagy anyakönyvi eseményenként bruttó 14.000.-Ft összegű díjazás illeti meg.</w:t>
      </w:r>
    </w:p>
    <w:p w:rsidR="002A7598" w:rsidRPr="002A7598" w:rsidRDefault="002A7598" w:rsidP="002A7598">
      <w:pPr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7598">
        <w:rPr>
          <w:rFonts w:ascii="Arial" w:eastAsia="Calibri" w:hAnsi="Arial" w:cs="Arial"/>
          <w:b/>
          <w:sz w:val="24"/>
          <w:szCs w:val="24"/>
        </w:rPr>
        <w:t>5.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A7598">
        <w:rPr>
          <w:rFonts w:ascii="Arial" w:eastAsia="Calibri" w:hAnsi="Arial" w:cs="Arial"/>
          <w:b/>
          <w:sz w:val="24"/>
          <w:szCs w:val="24"/>
        </w:rPr>
        <w:t>§</w:t>
      </w:r>
    </w:p>
    <w:p w:rsidR="002A7598" w:rsidRPr="002A7598" w:rsidRDefault="002A7598" w:rsidP="002A7598">
      <w:pPr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6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Jelen rendelet 2017. október 20-án lép hatályba, rendelkezéseit a hatálybalépést követően bejelentett házassági szándék, illetve bejegyzett élettársi kapcsolat létesítésére irányuló szándékot követő anyakönyvi eseményre kell alkalmazni.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6"/>
        </w:numPr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7598">
        <w:rPr>
          <w:rFonts w:ascii="Arial" w:eastAsia="Calibri" w:hAnsi="Arial" w:cs="Arial"/>
          <w:sz w:val="24"/>
          <w:szCs w:val="24"/>
        </w:rPr>
        <w:t>Jelen rendelet hatályba lépésével egyidejűleg hatályát veszti az anyakönyvi eljárás egyes engedélyezési szabályairól és díjairól szóló 6/2011. (II.24.) önkormányzati rendelet.</w:t>
      </w:r>
    </w:p>
    <w:p w:rsid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A50F75" w:rsidRDefault="00A50F75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A50F75" w:rsidRDefault="00A50F75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A50F75" w:rsidRPr="00A50F75" w:rsidRDefault="00A50F75" w:rsidP="00A50F75">
      <w:pPr>
        <w:jc w:val="center"/>
        <w:rPr>
          <w:rFonts w:ascii="Arial" w:hAnsi="Arial" w:cs="Arial"/>
          <w:b/>
          <w:i/>
          <w:color w:val="000000"/>
          <w:sz w:val="24"/>
          <w:szCs w:val="24"/>
          <w:lang w:eastAsia="hu-HU"/>
        </w:rPr>
      </w:pP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>Dr. Sóvágó László</w:t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  <w:t>Dr. Korpos Szabolcs</w:t>
      </w:r>
    </w:p>
    <w:p w:rsidR="00A50F75" w:rsidRPr="00A50F75" w:rsidRDefault="00A50F75" w:rsidP="00A50F75">
      <w:pPr>
        <w:rPr>
          <w:rFonts w:ascii="Arial" w:hAnsi="Arial" w:cs="Arial"/>
          <w:b/>
          <w:i/>
          <w:color w:val="000000"/>
          <w:sz w:val="24"/>
          <w:szCs w:val="24"/>
          <w:lang w:eastAsia="hu-HU"/>
        </w:rPr>
      </w:pP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 xml:space="preserve">               </w:t>
      </w:r>
      <w:proofErr w:type="gramStart"/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>polgármester</w:t>
      </w:r>
      <w:proofErr w:type="gramEnd"/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 xml:space="preserve"> </w:t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ab/>
        <w:t xml:space="preserve">    </w:t>
      </w:r>
      <w:r w:rsidR="0065179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 xml:space="preserve">        </w:t>
      </w:r>
      <w:r w:rsidRPr="00A50F75">
        <w:rPr>
          <w:rFonts w:ascii="Arial" w:hAnsi="Arial" w:cs="Arial"/>
          <w:b/>
          <w:i/>
          <w:color w:val="000000"/>
          <w:sz w:val="24"/>
          <w:szCs w:val="24"/>
          <w:lang w:eastAsia="hu-HU"/>
        </w:rPr>
        <w:t xml:space="preserve"> jegyző</w:t>
      </w:r>
    </w:p>
    <w:p w:rsidR="002A7598" w:rsidRPr="002A7598" w:rsidRDefault="002A7598" w:rsidP="002A7598">
      <w:pPr>
        <w:jc w:val="both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numPr>
          <w:ilvl w:val="0"/>
          <w:numId w:val="7"/>
        </w:numPr>
        <w:spacing w:after="160" w:line="256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  <w:r w:rsidRPr="002A7598">
        <w:rPr>
          <w:rFonts w:ascii="Arial" w:eastAsia="Calibri" w:hAnsi="Arial" w:cs="Arial"/>
          <w:b/>
          <w:sz w:val="24"/>
          <w:szCs w:val="24"/>
        </w:rPr>
        <w:t>sz. melléklet</w:t>
      </w:r>
      <w:r w:rsidR="007B5613">
        <w:rPr>
          <w:rStyle w:val="Lbjegyzet-hivatkozs"/>
          <w:rFonts w:ascii="Arial" w:eastAsia="Calibri" w:hAnsi="Arial" w:cs="Arial"/>
          <w:b/>
          <w:sz w:val="24"/>
          <w:szCs w:val="24"/>
        </w:rPr>
        <w:footnoteReference w:id="3"/>
      </w:r>
    </w:p>
    <w:p w:rsidR="002A7598" w:rsidRPr="002A7598" w:rsidRDefault="002A7598" w:rsidP="002A7598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A7598" w:rsidRPr="002A7598" w:rsidRDefault="002A7598" w:rsidP="002A7598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2A7598">
        <w:rPr>
          <w:rFonts w:ascii="Arial" w:eastAsia="Calibri" w:hAnsi="Arial" w:cs="Arial"/>
          <w:b/>
          <w:sz w:val="24"/>
          <w:szCs w:val="24"/>
        </w:rPr>
        <w:t>Anyakönyvi eseményhez kapcsolódó többletszolgáltatások díja</w:t>
      </w:r>
    </w:p>
    <w:p w:rsidR="007B5613" w:rsidRPr="00650290" w:rsidRDefault="007B5613" w:rsidP="007B5613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103"/>
        <w:gridCol w:w="2404"/>
      </w:tblGrid>
      <w:tr w:rsidR="007B5613" w:rsidRPr="00650290" w:rsidTr="00C63424">
        <w:tc>
          <w:tcPr>
            <w:tcW w:w="835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Többletszolgáltatás</w:t>
            </w:r>
          </w:p>
        </w:tc>
        <w:tc>
          <w:tcPr>
            <w:tcW w:w="2404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Díj</w:t>
            </w:r>
          </w:p>
        </w:tc>
      </w:tr>
      <w:tr w:rsidR="007B5613" w:rsidRPr="00650290" w:rsidTr="00C63424">
        <w:tc>
          <w:tcPr>
            <w:tcW w:w="835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1)</w:t>
            </w:r>
          </w:p>
        </w:tc>
        <w:tc>
          <w:tcPr>
            <w:tcW w:w="5103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Munkaidőn kívüli anyakönyvi esemény hivatali helyiségben</w:t>
            </w:r>
          </w:p>
        </w:tc>
        <w:tc>
          <w:tcPr>
            <w:tcW w:w="2404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25.000.-Ft</w:t>
            </w:r>
          </w:p>
        </w:tc>
      </w:tr>
      <w:tr w:rsidR="007B5613" w:rsidRPr="00650290" w:rsidTr="00C63424">
        <w:tc>
          <w:tcPr>
            <w:tcW w:w="835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 xml:space="preserve">Munkaidőn és hivatali helyiségen kívüli anyakönyvi esemény (Bocskai Rendezvényközpont kivételével) </w:t>
            </w:r>
          </w:p>
        </w:tc>
        <w:tc>
          <w:tcPr>
            <w:tcW w:w="2404" w:type="dxa"/>
            <w:shd w:val="clear" w:color="auto" w:fill="auto"/>
          </w:tcPr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5613" w:rsidRPr="00650290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50.000.-Ft</w:t>
            </w:r>
          </w:p>
        </w:tc>
      </w:tr>
      <w:tr w:rsidR="007B5613" w:rsidRPr="00650290" w:rsidTr="00C63424">
        <w:tc>
          <w:tcPr>
            <w:tcW w:w="835" w:type="dxa"/>
            <w:shd w:val="clear" w:color="auto" w:fill="auto"/>
          </w:tcPr>
          <w:p w:rsidR="007B5613" w:rsidRPr="00650290" w:rsidRDefault="00172574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3)</w:t>
            </w:r>
            <w:r>
              <w:rPr>
                <w:rStyle w:val="Lbjegyzet-hivatkozs"/>
                <w:rFonts w:ascii="Arial" w:eastAsia="Calibri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5103" w:type="dxa"/>
            <w:shd w:val="clear" w:color="auto" w:fill="auto"/>
          </w:tcPr>
          <w:p w:rsidR="007B5613" w:rsidRPr="00650290" w:rsidRDefault="00790520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520">
              <w:rPr>
                <w:rFonts w:ascii="Arial" w:eastAsia="Calibri" w:hAnsi="Arial" w:cs="Arial"/>
                <w:sz w:val="24"/>
                <w:szCs w:val="24"/>
              </w:rPr>
              <w:t>Munkaidőn és hivatali helyiségen kívüli anyakönyvi esemény díja a Bocskai Rendezvényközpontban</w:t>
            </w:r>
          </w:p>
        </w:tc>
        <w:tc>
          <w:tcPr>
            <w:tcW w:w="2404" w:type="dxa"/>
            <w:shd w:val="clear" w:color="auto" w:fill="auto"/>
          </w:tcPr>
          <w:p w:rsidR="007B5613" w:rsidRDefault="007B561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0520" w:rsidRDefault="00790520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0520" w:rsidRPr="00650290" w:rsidRDefault="00790520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35.000.-Ft</w:t>
            </w:r>
          </w:p>
        </w:tc>
      </w:tr>
      <w:tr w:rsidR="00790520" w:rsidRPr="00650290" w:rsidTr="00C63424">
        <w:tc>
          <w:tcPr>
            <w:tcW w:w="835" w:type="dxa"/>
            <w:shd w:val="clear" w:color="auto" w:fill="auto"/>
          </w:tcPr>
          <w:p w:rsidR="00790520" w:rsidRDefault="00790520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790520" w:rsidRPr="00650290" w:rsidRDefault="003E500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5003">
              <w:rPr>
                <w:rFonts w:ascii="Arial" w:eastAsia="Calibri" w:hAnsi="Arial" w:cs="Arial"/>
                <w:sz w:val="24"/>
                <w:szCs w:val="24"/>
              </w:rPr>
              <w:t xml:space="preserve">Hivatali helyiségben, munkaidőben tartott anyakönyvi esemény egyéb </w:t>
            </w:r>
            <w:r w:rsidRPr="003E5003">
              <w:rPr>
                <w:rFonts w:ascii="Arial" w:eastAsia="Calibri" w:hAnsi="Arial" w:cs="Arial"/>
                <w:sz w:val="24"/>
                <w:szCs w:val="24"/>
              </w:rPr>
              <w:lastRenderedPageBreak/>
              <w:t>többletszolgáltatással (ünnepi beszéd, díszmappa, gyűrűcsere, gyertyagyújtás, homoköntés, szülőköszöntő, pezsgős koccintás, teremdíszítés)</w:t>
            </w:r>
          </w:p>
        </w:tc>
        <w:tc>
          <w:tcPr>
            <w:tcW w:w="2404" w:type="dxa"/>
            <w:shd w:val="clear" w:color="auto" w:fill="auto"/>
          </w:tcPr>
          <w:p w:rsidR="003E5003" w:rsidRDefault="003E500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5003" w:rsidRDefault="003E500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5003" w:rsidRDefault="003E500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5003" w:rsidRDefault="003E500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0520" w:rsidRPr="00650290" w:rsidRDefault="003E5003" w:rsidP="00C6342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3E5003">
              <w:rPr>
                <w:rFonts w:ascii="Arial" w:eastAsia="Calibri" w:hAnsi="Arial" w:cs="Arial"/>
                <w:sz w:val="24"/>
                <w:szCs w:val="24"/>
              </w:rPr>
              <w:t>5.000.-Ft</w:t>
            </w:r>
          </w:p>
        </w:tc>
      </w:tr>
    </w:tbl>
    <w:p w:rsidR="007B5613" w:rsidRPr="00650290" w:rsidRDefault="007B5613" w:rsidP="007B5613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sectPr w:rsidR="007B5613" w:rsidRPr="00650290" w:rsidSect="002A75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B2" w:rsidRDefault="00AE54B2" w:rsidP="007B5613">
      <w:r>
        <w:separator/>
      </w:r>
    </w:p>
  </w:endnote>
  <w:endnote w:type="continuationSeparator" w:id="0">
    <w:p w:rsidR="00AE54B2" w:rsidRDefault="00AE54B2" w:rsidP="007B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B2" w:rsidRDefault="00AE54B2" w:rsidP="007B5613">
      <w:r>
        <w:separator/>
      </w:r>
    </w:p>
  </w:footnote>
  <w:footnote w:type="continuationSeparator" w:id="0">
    <w:p w:rsidR="00AE54B2" w:rsidRDefault="00AE54B2" w:rsidP="007B5613">
      <w:r>
        <w:continuationSeparator/>
      </w:r>
    </w:p>
  </w:footnote>
  <w:footnote w:id="1">
    <w:p w:rsidR="00660C9D" w:rsidRDefault="00660C9D">
      <w:pPr>
        <w:pStyle w:val="Lbjegyzetszveg"/>
      </w:pPr>
      <w:r>
        <w:rPr>
          <w:rStyle w:val="Lbjegyzet-hivatkozs"/>
        </w:rPr>
        <w:footnoteRef/>
      </w:r>
      <w:r>
        <w:t xml:space="preserve"> Módosította az 5/2021. (I. 28.) </w:t>
      </w:r>
      <w:proofErr w:type="spellStart"/>
      <w:r>
        <w:t>Ör</w:t>
      </w:r>
      <w:proofErr w:type="spellEnd"/>
      <w:r>
        <w:t xml:space="preserve">. 1. § (1) </w:t>
      </w:r>
      <w:proofErr w:type="spellStart"/>
      <w:r>
        <w:t>bek</w:t>
      </w:r>
      <w:proofErr w:type="spellEnd"/>
      <w:proofErr w:type="gramStart"/>
      <w:r>
        <w:t>.,</w:t>
      </w:r>
      <w:proofErr w:type="gramEnd"/>
      <w:r>
        <w:t xml:space="preserve"> hatályos 2021. 01 29-től.</w:t>
      </w:r>
    </w:p>
    <w:p w:rsidR="006E0A14" w:rsidRDefault="006E0A14">
      <w:pPr>
        <w:pStyle w:val="Lbjegyzetszveg"/>
      </w:pPr>
      <w:r>
        <w:t xml:space="preserve">Módosította a 3/2022. (I. 27.) </w:t>
      </w:r>
      <w:proofErr w:type="spellStart"/>
      <w:r>
        <w:t>Ör</w:t>
      </w:r>
      <w:proofErr w:type="spellEnd"/>
      <w:r>
        <w:t xml:space="preserve">. 1. § (1) </w:t>
      </w:r>
      <w:proofErr w:type="spellStart"/>
      <w:r>
        <w:t>bek-e</w:t>
      </w:r>
      <w:proofErr w:type="spellEnd"/>
      <w:r>
        <w:t>, hatályos 2022.01.29-től.</w:t>
      </w:r>
    </w:p>
  </w:footnote>
  <w:footnote w:id="2">
    <w:p w:rsidR="007B5613" w:rsidRDefault="007B5613">
      <w:pPr>
        <w:pStyle w:val="Lbjegyzetszveg"/>
      </w:pPr>
      <w:r>
        <w:rPr>
          <w:rStyle w:val="Lbjegyzet-hivatkozs"/>
        </w:rPr>
        <w:footnoteRef/>
      </w:r>
      <w:r>
        <w:t xml:space="preserve"> Hatályát veszti a 21/2017. (XII.21.) 11. § (3)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szerint</w:t>
      </w:r>
      <w:proofErr w:type="gramEnd"/>
      <w:r>
        <w:t>, 2018. 01. 01-től.</w:t>
      </w:r>
    </w:p>
  </w:footnote>
  <w:footnote w:id="3">
    <w:p w:rsidR="00172574" w:rsidRDefault="007B5613">
      <w:pPr>
        <w:pStyle w:val="Lbjegyzetszveg"/>
      </w:pPr>
      <w:r>
        <w:rPr>
          <w:rStyle w:val="Lbjegyzet-hivatkozs"/>
        </w:rPr>
        <w:footnoteRef/>
      </w:r>
      <w:r>
        <w:t xml:space="preserve"> Módosította a 21/2017. (XII.21.) 10. §-</w:t>
      </w:r>
      <w:proofErr w:type="gramStart"/>
      <w:r>
        <w:t>a</w:t>
      </w:r>
      <w:proofErr w:type="gramEnd"/>
      <w:r>
        <w:t>, hatályos 2018.01.01-től.</w:t>
      </w:r>
    </w:p>
  </w:footnote>
  <w:footnote w:id="4">
    <w:p w:rsidR="00172574" w:rsidRDefault="0017257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72574">
        <w:t xml:space="preserve">Módosította az 5/2021. (I. 28.) </w:t>
      </w:r>
      <w:proofErr w:type="spellStart"/>
      <w:r w:rsidRPr="00172574">
        <w:t>Ör</w:t>
      </w:r>
      <w:proofErr w:type="spellEnd"/>
      <w:r w:rsidRPr="00172574">
        <w:t>. 1. § (</w:t>
      </w:r>
      <w:r>
        <w:t>2</w:t>
      </w:r>
      <w:r w:rsidRPr="00172574">
        <w:t xml:space="preserve">) </w:t>
      </w:r>
      <w:proofErr w:type="spellStart"/>
      <w:r w:rsidRPr="00172574">
        <w:t>bek</w:t>
      </w:r>
      <w:proofErr w:type="spellEnd"/>
      <w:proofErr w:type="gramStart"/>
      <w:r w:rsidRPr="00172574">
        <w:t>.,</w:t>
      </w:r>
      <w:proofErr w:type="gramEnd"/>
      <w:r w:rsidRPr="00172574">
        <w:t xml:space="preserve"> hatályos 2021.01</w:t>
      </w:r>
      <w:r w:rsidR="007200F3">
        <w:t>.</w:t>
      </w:r>
      <w:r w:rsidRPr="00172574">
        <w:t>29-től.</w:t>
      </w:r>
    </w:p>
    <w:p w:rsidR="00790520" w:rsidRDefault="00790520">
      <w:pPr>
        <w:pStyle w:val="Lbjegyzetszveg"/>
      </w:pPr>
      <w:r>
        <w:t xml:space="preserve">Módosította a 3/2022. (I. 27.) </w:t>
      </w:r>
      <w:proofErr w:type="spellStart"/>
      <w:r>
        <w:t>Ör</w:t>
      </w:r>
      <w:proofErr w:type="spellEnd"/>
      <w:r>
        <w:t>. 1. § (</w:t>
      </w:r>
      <w:r>
        <w:t>2</w:t>
      </w:r>
      <w:r>
        <w:t xml:space="preserve">) </w:t>
      </w:r>
      <w:proofErr w:type="spellStart"/>
      <w:r>
        <w:t>bek-e</w:t>
      </w:r>
      <w:proofErr w:type="spellEnd"/>
      <w:r>
        <w:t>, hatályos 2022.01.29-től.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507"/>
    <w:multiLevelType w:val="hybridMultilevel"/>
    <w:tmpl w:val="2F3C9EEA"/>
    <w:lvl w:ilvl="0" w:tplc="9474A0D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584"/>
    <w:multiLevelType w:val="hybridMultilevel"/>
    <w:tmpl w:val="B35EB656"/>
    <w:lvl w:ilvl="0" w:tplc="401E0B9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731A"/>
    <w:multiLevelType w:val="multilevel"/>
    <w:tmpl w:val="64EC0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32163DF9"/>
    <w:multiLevelType w:val="hybridMultilevel"/>
    <w:tmpl w:val="630C4160"/>
    <w:lvl w:ilvl="0" w:tplc="6F14AEA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14C41"/>
    <w:multiLevelType w:val="hybridMultilevel"/>
    <w:tmpl w:val="14E4AD56"/>
    <w:lvl w:ilvl="0" w:tplc="6F14AEA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D7DD5"/>
    <w:multiLevelType w:val="hybridMultilevel"/>
    <w:tmpl w:val="6DB8CD5C"/>
    <w:lvl w:ilvl="0" w:tplc="E152854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59FB"/>
    <w:multiLevelType w:val="hybridMultilevel"/>
    <w:tmpl w:val="1F9E5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98"/>
    <w:rsid w:val="00172574"/>
    <w:rsid w:val="002A7598"/>
    <w:rsid w:val="003E5003"/>
    <w:rsid w:val="00651795"/>
    <w:rsid w:val="00660C9D"/>
    <w:rsid w:val="006E0A14"/>
    <w:rsid w:val="007200F3"/>
    <w:rsid w:val="00790520"/>
    <w:rsid w:val="007B5613"/>
    <w:rsid w:val="00891DE7"/>
    <w:rsid w:val="00A00E6E"/>
    <w:rsid w:val="00A50F75"/>
    <w:rsid w:val="00AE241B"/>
    <w:rsid w:val="00AE54B2"/>
    <w:rsid w:val="00B71886"/>
    <w:rsid w:val="00E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23A4"/>
  <w15:chartTrackingRefBased/>
  <w15:docId w15:val="{49C5D4B5-F83B-4931-8284-B798C309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A75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A75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561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5613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B5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1100199.TV/tvalid/2017.7.1./ts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DA0E-8ABC-4808-A700-4F9A8B1F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6</cp:revision>
  <dcterms:created xsi:type="dcterms:W3CDTF">2022-03-10T12:40:00Z</dcterms:created>
  <dcterms:modified xsi:type="dcterms:W3CDTF">2022-03-10T12:47:00Z</dcterms:modified>
</cp:coreProperties>
</file>